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C0D" w:rsidRPr="006C1178" w:rsidRDefault="00203C0D" w:rsidP="00203C0D">
      <w:pPr>
        <w:spacing w:after="0" w:line="240" w:lineRule="auto"/>
        <w:rPr>
          <w:rFonts w:ascii="Arial" w:eastAsia="Times New Roman" w:hAnsi="Arial" w:cs="Arial"/>
          <w:sz w:val="24"/>
          <w:szCs w:val="24"/>
        </w:rPr>
      </w:pPr>
      <w:bookmarkStart w:id="0" w:name="_GoBack"/>
      <w:bookmarkEnd w:id="0"/>
      <w:r>
        <w:rPr>
          <w:noProof/>
        </w:rPr>
        <w:drawing>
          <wp:inline distT="0" distB="0" distL="0" distR="0" wp14:anchorId="772F4502" wp14:editId="6B775D8D">
            <wp:extent cx="1466850" cy="323850"/>
            <wp:effectExtent l="0" t="0" r="0" b="0"/>
            <wp:docPr id="1" name="Picture 1" descr="cid:image001.jpg@01CF7B22.057FA670"/>
            <wp:cNvGraphicFramePr/>
            <a:graphic xmlns:a="http://schemas.openxmlformats.org/drawingml/2006/main">
              <a:graphicData uri="http://schemas.openxmlformats.org/drawingml/2006/picture">
                <pic:pic xmlns:pic="http://schemas.openxmlformats.org/drawingml/2006/picture">
                  <pic:nvPicPr>
                    <pic:cNvPr id="1" name="Picture 1" descr="cid:image001.jpg@01CF7B22.057FA670"/>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6850" cy="323850"/>
                    </a:xfrm>
                    <a:prstGeom prst="rect">
                      <a:avLst/>
                    </a:prstGeom>
                    <a:noFill/>
                    <a:ln>
                      <a:noFill/>
                    </a:ln>
                  </pic:spPr>
                </pic:pic>
              </a:graphicData>
            </a:graphic>
          </wp:inline>
        </w:drawing>
      </w:r>
    </w:p>
    <w:p w:rsidR="00203C0D" w:rsidRPr="006C1178" w:rsidRDefault="0079757A" w:rsidP="00203C0D">
      <w:pPr>
        <w:spacing w:after="0" w:line="240" w:lineRule="auto"/>
        <w:rPr>
          <w:rFonts w:ascii="Arial" w:eastAsia="Times New Roman" w:hAnsi="Arial" w:cs="Arial"/>
          <w:sz w:val="24"/>
          <w:szCs w:val="24"/>
        </w:rPr>
      </w:pPr>
      <w:r>
        <w:rPr>
          <w:rFonts w:ascii="Arial" w:eastAsia="Times New Roman" w:hAnsi="Arial" w:cs="Arial"/>
          <w:b/>
          <w:bCs/>
          <w:sz w:val="21"/>
          <w:szCs w:val="21"/>
        </w:rPr>
        <w:t>Pinnacle Lake Anchoring Inspection</w:t>
      </w:r>
    </w:p>
    <w:p w:rsidR="00203C0D" w:rsidRPr="006C1178" w:rsidRDefault="00203C0D" w:rsidP="00203C0D">
      <w:pPr>
        <w:spacing w:after="0" w:line="240" w:lineRule="auto"/>
        <w:rPr>
          <w:rFonts w:ascii="Arial" w:eastAsia="Times New Roman" w:hAnsi="Arial" w:cs="Arial"/>
          <w:b/>
          <w:bCs/>
          <w:sz w:val="21"/>
          <w:szCs w:val="21"/>
        </w:rPr>
      </w:pPr>
      <w:r w:rsidRPr="006C1178">
        <w:rPr>
          <w:rFonts w:ascii="Arial" w:eastAsia="Times New Roman" w:hAnsi="Arial" w:cs="Arial"/>
          <w:b/>
          <w:bCs/>
          <w:sz w:val="21"/>
          <w:szCs w:val="21"/>
        </w:rPr>
        <w:t>Property Address</w:t>
      </w:r>
      <w:proofErr w:type="gramStart"/>
      <w:r w:rsidRPr="006C1178">
        <w:rPr>
          <w:rFonts w:ascii="Arial" w:eastAsia="Times New Roman" w:hAnsi="Arial" w:cs="Arial"/>
          <w:b/>
          <w:bCs/>
          <w:sz w:val="21"/>
          <w:szCs w:val="21"/>
        </w:rPr>
        <w:t>:</w:t>
      </w:r>
      <w:proofErr w:type="gramEnd"/>
      <w:r w:rsidRPr="006C1178">
        <w:rPr>
          <w:rFonts w:ascii="Arial" w:eastAsia="Times New Roman" w:hAnsi="Arial" w:cs="Arial"/>
          <w:b/>
          <w:bCs/>
          <w:sz w:val="21"/>
          <w:szCs w:val="21"/>
        </w:rPr>
        <w:br/>
      </w:r>
      <w:r w:rsidR="0079757A">
        <w:rPr>
          <w:rFonts w:ascii="Arial" w:eastAsia="Times New Roman" w:hAnsi="Arial" w:cs="Arial"/>
          <w:sz w:val="18"/>
          <w:szCs w:val="18"/>
        </w:rPr>
        <w:t xml:space="preserve">102 Skyline </w:t>
      </w:r>
      <w:proofErr w:type="spellStart"/>
      <w:r w:rsidR="0079757A">
        <w:rPr>
          <w:rFonts w:ascii="Arial" w:eastAsia="Times New Roman" w:hAnsi="Arial" w:cs="Arial"/>
          <w:sz w:val="18"/>
          <w:szCs w:val="18"/>
        </w:rPr>
        <w:t>Dr</w:t>
      </w:r>
      <w:proofErr w:type="spellEnd"/>
      <w:r w:rsidR="0079757A">
        <w:rPr>
          <w:rFonts w:ascii="Arial" w:eastAsia="Times New Roman" w:hAnsi="Arial" w:cs="Arial"/>
          <w:sz w:val="18"/>
          <w:szCs w:val="18"/>
        </w:rPr>
        <w:t>, New Florence, MO 63363</w:t>
      </w:r>
    </w:p>
    <w:p w:rsidR="00203C0D" w:rsidRPr="006C1178" w:rsidRDefault="00203C0D" w:rsidP="00203C0D">
      <w:pPr>
        <w:spacing w:after="0" w:line="240" w:lineRule="auto"/>
        <w:jc w:val="center"/>
        <w:rPr>
          <w:rFonts w:ascii="Arial" w:eastAsia="Times New Roman" w:hAnsi="Arial" w:cs="Arial"/>
          <w:sz w:val="24"/>
          <w:szCs w:val="24"/>
        </w:rPr>
      </w:pPr>
    </w:p>
    <w:p w:rsidR="00203C0D" w:rsidRPr="006C1178" w:rsidRDefault="00203C0D" w:rsidP="00203C0D">
      <w:pPr>
        <w:spacing w:after="0" w:line="240" w:lineRule="auto"/>
        <w:jc w:val="center"/>
        <w:rPr>
          <w:rFonts w:ascii="Arial" w:eastAsia="Times New Roman" w:hAnsi="Arial" w:cs="Arial"/>
          <w:sz w:val="24"/>
          <w:szCs w:val="24"/>
        </w:rPr>
      </w:pPr>
    </w:p>
    <w:p w:rsidR="00203C0D" w:rsidRPr="006C1178" w:rsidRDefault="00203C0D" w:rsidP="00203C0D">
      <w:pPr>
        <w:spacing w:after="0" w:line="240" w:lineRule="auto"/>
        <w:jc w:val="center"/>
        <w:rPr>
          <w:rFonts w:ascii="Arial" w:eastAsia="Times New Roman" w:hAnsi="Arial" w:cs="Arial"/>
          <w:sz w:val="24"/>
          <w:szCs w:val="24"/>
        </w:rPr>
      </w:pPr>
      <w:r w:rsidRPr="006C1178">
        <w:rPr>
          <w:rFonts w:ascii="Arial" w:eastAsia="Times New Roman" w:hAnsi="Arial" w:cs="Arial"/>
          <w:sz w:val="24"/>
          <w:szCs w:val="24"/>
        </w:rPr>
        <w:t> </w:t>
      </w:r>
    </w:p>
    <w:p w:rsidR="00203C0D" w:rsidRDefault="00203C0D" w:rsidP="00203C0D">
      <w:pPr>
        <w:spacing w:before="100" w:beforeAutospacing="1" w:after="100" w:afterAutospacing="1" w:line="240" w:lineRule="auto"/>
        <w:jc w:val="center"/>
        <w:rPr>
          <w:rFonts w:ascii="Arial" w:eastAsia="Times New Roman" w:hAnsi="Arial" w:cs="Arial"/>
          <w:sz w:val="24"/>
          <w:szCs w:val="24"/>
        </w:rPr>
      </w:pPr>
      <w:r w:rsidRPr="006C1178">
        <w:rPr>
          <w:rFonts w:ascii="Arial" w:eastAsia="Times New Roman" w:hAnsi="Arial" w:cs="Arial"/>
          <w:b/>
          <w:bCs/>
          <w:sz w:val="24"/>
          <w:szCs w:val="24"/>
        </w:rPr>
        <w:t xml:space="preserve">Inspector: </w:t>
      </w:r>
      <w:r>
        <w:rPr>
          <w:rFonts w:ascii="Arial" w:eastAsia="Times New Roman" w:hAnsi="Arial" w:cs="Arial"/>
          <w:b/>
          <w:bCs/>
          <w:sz w:val="24"/>
          <w:szCs w:val="24"/>
        </w:rPr>
        <w:t>Nick Davis</w:t>
      </w:r>
      <w:r w:rsidRPr="006C1178">
        <w:rPr>
          <w:rFonts w:ascii="Arial" w:eastAsia="Times New Roman" w:hAnsi="Arial" w:cs="Arial"/>
          <w:b/>
          <w:bCs/>
          <w:sz w:val="24"/>
          <w:szCs w:val="24"/>
        </w:rPr>
        <w:t xml:space="preserve"> </w:t>
      </w:r>
      <w:r w:rsidR="0079757A">
        <w:rPr>
          <w:rFonts w:ascii="Arial" w:eastAsia="Times New Roman" w:hAnsi="Arial" w:cs="Arial"/>
          <w:b/>
          <w:bCs/>
          <w:sz w:val="24"/>
          <w:szCs w:val="24"/>
        </w:rPr>
        <w:t>&amp; Jason Howarth</w:t>
      </w:r>
      <w:r w:rsidRPr="006C1178">
        <w:rPr>
          <w:rFonts w:ascii="Arial" w:eastAsia="Times New Roman" w:hAnsi="Arial" w:cs="Arial"/>
          <w:b/>
          <w:bCs/>
          <w:sz w:val="24"/>
          <w:szCs w:val="24"/>
        </w:rPr>
        <w:br/>
      </w:r>
      <w:r w:rsidRPr="006C1178">
        <w:rPr>
          <w:rFonts w:ascii="Arial" w:eastAsia="Times New Roman" w:hAnsi="Arial" w:cs="Arial"/>
          <w:b/>
          <w:bCs/>
          <w:sz w:val="24"/>
          <w:szCs w:val="24"/>
        </w:rPr>
        <w:br/>
      </w:r>
      <w:r w:rsidR="0079757A">
        <w:rPr>
          <w:rFonts w:ascii="Arial" w:eastAsia="Times New Roman" w:hAnsi="Arial" w:cs="Arial"/>
          <w:sz w:val="24"/>
          <w:szCs w:val="24"/>
        </w:rPr>
        <w:t>09/22/2020</w:t>
      </w:r>
    </w:p>
    <w:p w:rsidR="00203C0D" w:rsidRDefault="00203C0D" w:rsidP="00203C0D">
      <w:pPr>
        <w:spacing w:before="100" w:beforeAutospacing="1" w:after="100" w:afterAutospacing="1" w:line="240" w:lineRule="auto"/>
        <w:jc w:val="center"/>
        <w:rPr>
          <w:rFonts w:ascii="Arial" w:eastAsia="Times New Roman" w:hAnsi="Arial" w:cs="Arial"/>
          <w:sz w:val="24"/>
          <w:szCs w:val="24"/>
        </w:rPr>
      </w:pPr>
    </w:p>
    <w:p w:rsidR="00203C0D" w:rsidRDefault="00203C0D" w:rsidP="00740D97">
      <w:pPr>
        <w:spacing w:before="100" w:beforeAutospacing="1" w:after="100" w:afterAutospacing="1" w:line="240" w:lineRule="auto"/>
        <w:rPr>
          <w:rFonts w:ascii="Arial" w:eastAsia="Times New Roman" w:hAnsi="Arial" w:cs="Arial"/>
          <w:sz w:val="24"/>
          <w:szCs w:val="24"/>
        </w:rPr>
      </w:pPr>
    </w:p>
    <w:p w:rsidR="00203C0D" w:rsidRPr="006C1178" w:rsidRDefault="00203C0D" w:rsidP="00203C0D">
      <w:pPr>
        <w:spacing w:before="100" w:beforeAutospacing="1" w:after="100" w:afterAutospacing="1" w:line="240" w:lineRule="auto"/>
        <w:jc w:val="center"/>
        <w:rPr>
          <w:rFonts w:ascii="Arial" w:eastAsia="Times New Roman" w:hAnsi="Arial" w:cs="Arial"/>
          <w:b/>
          <w:bCs/>
          <w:sz w:val="24"/>
          <w:szCs w:val="24"/>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47"/>
        <w:gridCol w:w="3227"/>
        <w:gridCol w:w="3148"/>
      </w:tblGrid>
      <w:tr w:rsidR="00203C0D" w:rsidRPr="006C1178" w:rsidTr="00616B14">
        <w:trPr>
          <w:tblCellSpacing w:w="15" w:type="dxa"/>
        </w:trPr>
        <w:tc>
          <w:tcPr>
            <w:tcW w:w="1650" w:type="pct"/>
            <w:tcMar>
              <w:top w:w="15" w:type="dxa"/>
              <w:left w:w="57" w:type="dxa"/>
              <w:bottom w:w="15" w:type="dxa"/>
              <w:right w:w="15" w:type="dxa"/>
            </w:tcMar>
            <w:hideMark/>
          </w:tcPr>
          <w:p w:rsidR="00203C0D" w:rsidRPr="006C1178" w:rsidRDefault="00203C0D" w:rsidP="0079757A">
            <w:pPr>
              <w:spacing w:after="0" w:line="240" w:lineRule="auto"/>
              <w:rPr>
                <w:rFonts w:ascii="Arial" w:eastAsia="Times New Roman" w:hAnsi="Arial" w:cs="Arial"/>
                <w:sz w:val="24"/>
                <w:szCs w:val="24"/>
              </w:rPr>
            </w:pPr>
            <w:r w:rsidRPr="006C1178">
              <w:rPr>
                <w:rFonts w:ascii="Arial" w:eastAsia="Times New Roman" w:hAnsi="Arial" w:cs="Arial"/>
                <w:b/>
                <w:bCs/>
                <w:sz w:val="24"/>
                <w:szCs w:val="24"/>
              </w:rPr>
              <w:t xml:space="preserve">Date: </w:t>
            </w:r>
            <w:r w:rsidR="0079757A">
              <w:rPr>
                <w:rFonts w:ascii="Arial" w:eastAsia="Times New Roman" w:hAnsi="Arial" w:cs="Arial"/>
                <w:sz w:val="24"/>
                <w:szCs w:val="24"/>
              </w:rPr>
              <w:t>09/22/2020</w:t>
            </w:r>
          </w:p>
        </w:tc>
        <w:tc>
          <w:tcPr>
            <w:tcW w:w="1700" w:type="pct"/>
            <w:tcMar>
              <w:top w:w="15" w:type="dxa"/>
              <w:left w:w="57" w:type="dxa"/>
              <w:bottom w:w="15" w:type="dxa"/>
              <w:right w:w="15" w:type="dxa"/>
            </w:tcMar>
            <w:hideMark/>
          </w:tcPr>
          <w:p w:rsidR="00203C0D" w:rsidRPr="006C1178" w:rsidRDefault="00203C0D" w:rsidP="0079757A">
            <w:pPr>
              <w:spacing w:after="0" w:line="240" w:lineRule="auto"/>
              <w:rPr>
                <w:rFonts w:ascii="Arial" w:eastAsia="Times New Roman" w:hAnsi="Arial" w:cs="Arial"/>
                <w:sz w:val="24"/>
                <w:szCs w:val="24"/>
              </w:rPr>
            </w:pPr>
            <w:r w:rsidRPr="006C1178">
              <w:rPr>
                <w:rFonts w:ascii="Arial" w:eastAsia="Times New Roman" w:hAnsi="Arial" w:cs="Arial"/>
                <w:b/>
                <w:bCs/>
                <w:sz w:val="24"/>
                <w:szCs w:val="24"/>
              </w:rPr>
              <w:t>Time:</w:t>
            </w:r>
            <w:r w:rsidRPr="006C1178">
              <w:rPr>
                <w:rFonts w:ascii="Arial" w:eastAsia="Times New Roman" w:hAnsi="Arial" w:cs="Arial"/>
                <w:sz w:val="24"/>
                <w:szCs w:val="24"/>
              </w:rPr>
              <w:t xml:space="preserve"> </w:t>
            </w:r>
            <w:r w:rsidR="0079757A">
              <w:rPr>
                <w:rFonts w:ascii="Arial" w:eastAsia="Times New Roman" w:hAnsi="Arial" w:cs="Arial"/>
                <w:sz w:val="24"/>
                <w:szCs w:val="24"/>
              </w:rPr>
              <w:t>1:00PM</w:t>
            </w:r>
          </w:p>
        </w:tc>
        <w:tc>
          <w:tcPr>
            <w:tcW w:w="1650" w:type="pct"/>
            <w:tcMar>
              <w:top w:w="15" w:type="dxa"/>
              <w:left w:w="57" w:type="dxa"/>
              <w:bottom w:w="15" w:type="dxa"/>
              <w:right w:w="15" w:type="dxa"/>
            </w:tcMar>
            <w:hideMark/>
          </w:tcPr>
          <w:p w:rsidR="00203C0D" w:rsidRPr="006C1178" w:rsidRDefault="00203C0D" w:rsidP="0079757A">
            <w:pPr>
              <w:spacing w:after="0" w:line="240" w:lineRule="auto"/>
              <w:rPr>
                <w:rFonts w:ascii="Arial" w:eastAsia="Times New Roman" w:hAnsi="Arial" w:cs="Arial"/>
                <w:sz w:val="24"/>
                <w:szCs w:val="24"/>
              </w:rPr>
            </w:pPr>
            <w:r w:rsidRPr="006C1178">
              <w:rPr>
                <w:rFonts w:ascii="Arial" w:eastAsia="Times New Roman" w:hAnsi="Arial" w:cs="Arial"/>
                <w:b/>
                <w:bCs/>
                <w:sz w:val="24"/>
                <w:szCs w:val="24"/>
              </w:rPr>
              <w:t>Report ID:</w:t>
            </w:r>
            <w:r w:rsidRPr="006C1178">
              <w:rPr>
                <w:rFonts w:ascii="Arial" w:eastAsia="Times New Roman" w:hAnsi="Arial" w:cs="Arial"/>
                <w:sz w:val="24"/>
                <w:szCs w:val="24"/>
              </w:rPr>
              <w:t xml:space="preserve"> </w:t>
            </w:r>
            <w:r w:rsidR="0079757A">
              <w:rPr>
                <w:rFonts w:ascii="Arial" w:eastAsia="Times New Roman" w:hAnsi="Arial" w:cs="Arial"/>
                <w:sz w:val="24"/>
                <w:szCs w:val="24"/>
              </w:rPr>
              <w:t>PEAI</w:t>
            </w:r>
          </w:p>
        </w:tc>
      </w:tr>
    </w:tbl>
    <w:p w:rsidR="00203C0D" w:rsidRPr="006C1178" w:rsidRDefault="00203C0D" w:rsidP="00203C0D">
      <w:pPr>
        <w:spacing w:after="0" w:line="240" w:lineRule="auto"/>
        <w:rPr>
          <w:rFonts w:ascii="Arial" w:eastAsia="Times New Roman" w:hAnsi="Arial" w:cs="Arial"/>
          <w:vanish/>
          <w:sz w:val="24"/>
          <w:szCs w:val="24"/>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47"/>
        <w:gridCol w:w="3227"/>
        <w:gridCol w:w="3148"/>
      </w:tblGrid>
      <w:tr w:rsidR="00203C0D" w:rsidRPr="006C1178" w:rsidTr="00616B14">
        <w:trPr>
          <w:tblCellSpacing w:w="15" w:type="dxa"/>
        </w:trPr>
        <w:tc>
          <w:tcPr>
            <w:tcW w:w="1650" w:type="pct"/>
            <w:tcMar>
              <w:top w:w="15" w:type="dxa"/>
              <w:left w:w="57" w:type="dxa"/>
              <w:bottom w:w="15" w:type="dxa"/>
              <w:right w:w="15" w:type="dxa"/>
            </w:tcMar>
            <w:hideMark/>
          </w:tcPr>
          <w:p w:rsidR="0079757A" w:rsidRDefault="00203C0D" w:rsidP="0079757A">
            <w:pPr>
              <w:spacing w:after="0" w:line="240" w:lineRule="auto"/>
              <w:rPr>
                <w:rFonts w:ascii="Arial" w:eastAsia="Times New Roman" w:hAnsi="Arial" w:cs="Arial"/>
                <w:sz w:val="24"/>
                <w:szCs w:val="24"/>
              </w:rPr>
            </w:pPr>
            <w:r w:rsidRPr="006C1178">
              <w:rPr>
                <w:rFonts w:ascii="Arial" w:eastAsia="Times New Roman" w:hAnsi="Arial" w:cs="Arial"/>
                <w:b/>
                <w:bCs/>
                <w:sz w:val="24"/>
                <w:szCs w:val="24"/>
              </w:rPr>
              <w:t>Property:</w:t>
            </w:r>
            <w:r w:rsidRPr="006C1178">
              <w:rPr>
                <w:rFonts w:ascii="Arial" w:eastAsia="Times New Roman" w:hAnsi="Arial" w:cs="Arial"/>
                <w:sz w:val="24"/>
                <w:szCs w:val="24"/>
              </w:rPr>
              <w:br/>
            </w:r>
            <w:r w:rsidR="0079757A">
              <w:rPr>
                <w:rFonts w:ascii="Arial" w:eastAsia="Times New Roman" w:hAnsi="Arial" w:cs="Arial"/>
                <w:sz w:val="24"/>
                <w:szCs w:val="24"/>
              </w:rPr>
              <w:t xml:space="preserve">102 Skyline </w:t>
            </w:r>
            <w:proofErr w:type="spellStart"/>
            <w:r w:rsidR="0079757A">
              <w:rPr>
                <w:rFonts w:ascii="Arial" w:eastAsia="Times New Roman" w:hAnsi="Arial" w:cs="Arial"/>
                <w:sz w:val="24"/>
                <w:szCs w:val="24"/>
              </w:rPr>
              <w:t>Dr</w:t>
            </w:r>
            <w:proofErr w:type="spellEnd"/>
          </w:p>
          <w:p w:rsidR="00203C0D" w:rsidRPr="006C1178" w:rsidRDefault="0079757A" w:rsidP="0079757A">
            <w:pPr>
              <w:spacing w:after="0" w:line="240" w:lineRule="auto"/>
              <w:rPr>
                <w:rFonts w:ascii="Arial" w:eastAsia="Times New Roman" w:hAnsi="Arial" w:cs="Arial"/>
                <w:sz w:val="24"/>
                <w:szCs w:val="24"/>
              </w:rPr>
            </w:pPr>
            <w:r>
              <w:rPr>
                <w:rFonts w:ascii="Arial" w:eastAsia="Times New Roman" w:hAnsi="Arial" w:cs="Arial"/>
                <w:sz w:val="24"/>
                <w:szCs w:val="24"/>
              </w:rPr>
              <w:t>New Florence, MO</w:t>
            </w:r>
            <w:r w:rsidR="00203C0D" w:rsidRPr="006C1178">
              <w:rPr>
                <w:rFonts w:ascii="Arial" w:eastAsia="Times New Roman" w:hAnsi="Arial" w:cs="Arial"/>
                <w:sz w:val="24"/>
                <w:szCs w:val="24"/>
              </w:rPr>
              <w:t xml:space="preserve"> </w:t>
            </w:r>
          </w:p>
        </w:tc>
        <w:tc>
          <w:tcPr>
            <w:tcW w:w="1700" w:type="pct"/>
            <w:tcMar>
              <w:top w:w="15" w:type="dxa"/>
              <w:left w:w="57" w:type="dxa"/>
              <w:bottom w:w="15" w:type="dxa"/>
              <w:right w:w="15" w:type="dxa"/>
            </w:tcMar>
            <w:hideMark/>
          </w:tcPr>
          <w:p w:rsidR="00203C0D" w:rsidRDefault="0079757A" w:rsidP="00203C0D">
            <w:pPr>
              <w:spacing w:after="0" w:line="240" w:lineRule="auto"/>
              <w:rPr>
                <w:rFonts w:ascii="Arial" w:eastAsia="Times New Roman" w:hAnsi="Arial" w:cs="Arial"/>
                <w:b/>
                <w:bCs/>
                <w:sz w:val="24"/>
                <w:szCs w:val="24"/>
              </w:rPr>
            </w:pPr>
            <w:r>
              <w:rPr>
                <w:rFonts w:ascii="Arial" w:eastAsia="Times New Roman" w:hAnsi="Arial" w:cs="Arial"/>
                <w:b/>
                <w:bCs/>
                <w:sz w:val="24"/>
                <w:szCs w:val="24"/>
              </w:rPr>
              <w:t>Contact</w:t>
            </w:r>
            <w:r w:rsidR="00203C0D">
              <w:rPr>
                <w:rFonts w:ascii="Arial" w:eastAsia="Times New Roman" w:hAnsi="Arial" w:cs="Arial"/>
                <w:b/>
                <w:bCs/>
                <w:sz w:val="24"/>
                <w:szCs w:val="24"/>
              </w:rPr>
              <w:t>:</w:t>
            </w:r>
          </w:p>
          <w:p w:rsidR="00203C0D" w:rsidRPr="006C1178" w:rsidRDefault="0079757A" w:rsidP="00203C0D">
            <w:pPr>
              <w:spacing w:after="0" w:line="240" w:lineRule="auto"/>
              <w:rPr>
                <w:rFonts w:ascii="Arial" w:eastAsia="Times New Roman" w:hAnsi="Arial" w:cs="Arial"/>
                <w:sz w:val="24"/>
                <w:szCs w:val="24"/>
              </w:rPr>
            </w:pPr>
            <w:r>
              <w:rPr>
                <w:rFonts w:ascii="Arial" w:eastAsia="Times New Roman" w:hAnsi="Arial" w:cs="Arial"/>
                <w:bCs/>
                <w:sz w:val="24"/>
                <w:szCs w:val="24"/>
              </w:rPr>
              <w:t>Carley Lewis</w:t>
            </w:r>
          </w:p>
        </w:tc>
        <w:tc>
          <w:tcPr>
            <w:tcW w:w="1650" w:type="pct"/>
            <w:tcMar>
              <w:top w:w="15" w:type="dxa"/>
              <w:left w:w="57" w:type="dxa"/>
              <w:bottom w:w="15" w:type="dxa"/>
              <w:right w:w="15" w:type="dxa"/>
            </w:tcMar>
            <w:hideMark/>
          </w:tcPr>
          <w:p w:rsidR="00203C0D" w:rsidRDefault="00203C0D" w:rsidP="00616B14">
            <w:pPr>
              <w:spacing w:after="0" w:line="240" w:lineRule="auto"/>
              <w:rPr>
                <w:rFonts w:ascii="Arial" w:eastAsia="Times New Roman" w:hAnsi="Arial" w:cs="Arial"/>
                <w:b/>
                <w:bCs/>
                <w:sz w:val="24"/>
                <w:szCs w:val="24"/>
              </w:rPr>
            </w:pPr>
            <w:r>
              <w:rPr>
                <w:rFonts w:ascii="Arial" w:eastAsia="Times New Roman" w:hAnsi="Arial" w:cs="Arial"/>
                <w:b/>
                <w:bCs/>
                <w:sz w:val="24"/>
                <w:szCs w:val="24"/>
              </w:rPr>
              <w:t>Marina:</w:t>
            </w:r>
          </w:p>
          <w:p w:rsidR="00203C0D" w:rsidRPr="006C1178" w:rsidRDefault="0079757A" w:rsidP="00616B14">
            <w:pPr>
              <w:spacing w:after="0" w:line="240" w:lineRule="auto"/>
              <w:rPr>
                <w:rFonts w:ascii="Arial" w:eastAsia="Times New Roman" w:hAnsi="Arial" w:cs="Arial"/>
                <w:sz w:val="24"/>
                <w:szCs w:val="24"/>
              </w:rPr>
            </w:pPr>
            <w:r>
              <w:rPr>
                <w:rFonts w:ascii="Arial" w:eastAsia="Times New Roman" w:hAnsi="Arial" w:cs="Arial"/>
                <w:bCs/>
                <w:sz w:val="24"/>
                <w:szCs w:val="24"/>
              </w:rPr>
              <w:t>Pinnacle Lake Estates</w:t>
            </w:r>
            <w:r w:rsidR="00203C0D" w:rsidRPr="006C1178">
              <w:rPr>
                <w:rFonts w:ascii="Arial" w:eastAsia="Times New Roman" w:hAnsi="Arial" w:cs="Arial"/>
                <w:sz w:val="24"/>
                <w:szCs w:val="24"/>
              </w:rPr>
              <w:t xml:space="preserve"> </w:t>
            </w:r>
          </w:p>
        </w:tc>
      </w:tr>
    </w:tbl>
    <w:p w:rsidR="00135EB5" w:rsidRDefault="00135EB5" w:rsidP="00203C0D">
      <w:pPr>
        <w:spacing w:before="100" w:beforeAutospacing="1" w:after="100" w:afterAutospacing="1" w:line="240" w:lineRule="auto"/>
        <w:jc w:val="center"/>
        <w:rPr>
          <w:rFonts w:ascii="Arial" w:eastAsia="Times New Roman" w:hAnsi="Arial" w:cs="Arial"/>
          <w:b/>
          <w:bCs/>
          <w:sz w:val="24"/>
          <w:szCs w:val="24"/>
          <w:u w:val="single"/>
        </w:rPr>
      </w:pPr>
    </w:p>
    <w:p w:rsidR="00203C0D" w:rsidRPr="006C1178" w:rsidRDefault="00203C0D" w:rsidP="00203C0D">
      <w:pPr>
        <w:spacing w:before="100" w:beforeAutospacing="1" w:after="100" w:afterAutospacing="1" w:line="240" w:lineRule="auto"/>
        <w:jc w:val="center"/>
        <w:rPr>
          <w:rFonts w:ascii="Arial" w:eastAsia="Times New Roman" w:hAnsi="Arial" w:cs="Arial"/>
          <w:sz w:val="24"/>
          <w:szCs w:val="24"/>
        </w:rPr>
      </w:pPr>
      <w:r>
        <w:rPr>
          <w:rFonts w:ascii="Arial" w:eastAsia="Times New Roman" w:hAnsi="Arial" w:cs="Arial"/>
          <w:b/>
          <w:bCs/>
          <w:sz w:val="24"/>
          <w:szCs w:val="24"/>
          <w:u w:val="single"/>
        </w:rPr>
        <w:t>Inspection Notes</w:t>
      </w:r>
    </w:p>
    <w:p w:rsidR="0027458A" w:rsidRDefault="00476C7A" w:rsidP="00476C7A">
      <w:pPr>
        <w:spacing w:before="100" w:beforeAutospacing="1" w:after="100" w:afterAutospacing="1" w:line="240" w:lineRule="auto"/>
        <w:rPr>
          <w:rFonts w:ascii="Arial" w:eastAsia="Times New Roman" w:hAnsi="Arial" w:cs="Arial"/>
          <w:b/>
          <w:sz w:val="24"/>
          <w:szCs w:val="24"/>
          <w:u w:val="single"/>
        </w:rPr>
      </w:pPr>
      <w:r w:rsidRPr="00476C7A">
        <w:rPr>
          <w:rFonts w:ascii="Arial" w:eastAsia="Times New Roman" w:hAnsi="Arial" w:cs="Arial"/>
          <w:b/>
          <w:sz w:val="24"/>
          <w:szCs w:val="24"/>
          <w:u w:val="single"/>
        </w:rPr>
        <w:t>SOUTH DOCK:</w:t>
      </w:r>
      <w:r>
        <w:rPr>
          <w:rFonts w:ascii="Arial" w:eastAsia="Times New Roman" w:hAnsi="Arial" w:cs="Arial"/>
          <w:b/>
          <w:sz w:val="24"/>
          <w:szCs w:val="24"/>
          <w:u w:val="single"/>
        </w:rPr>
        <w:t xml:space="preserve"> - SEE ATTACHED LAYOUT DRAWING</w:t>
      </w:r>
    </w:p>
    <w:p w:rsidR="00476C7A" w:rsidRPr="00476C7A" w:rsidRDefault="00476C7A" w:rsidP="00476C7A">
      <w:pPr>
        <w:pStyle w:val="ListParagraph"/>
        <w:numPr>
          <w:ilvl w:val="0"/>
          <w:numId w:val="2"/>
        </w:numPr>
        <w:spacing w:before="100" w:beforeAutospacing="1" w:after="100" w:afterAutospacing="1" w:line="240" w:lineRule="auto"/>
        <w:rPr>
          <w:rFonts w:ascii="Arial" w:eastAsia="Times New Roman" w:hAnsi="Arial" w:cs="Arial"/>
          <w:b/>
          <w:sz w:val="24"/>
          <w:szCs w:val="24"/>
          <w:u w:val="single"/>
        </w:rPr>
      </w:pPr>
      <w:r>
        <w:rPr>
          <w:rFonts w:ascii="Arial" w:eastAsia="Times New Roman" w:hAnsi="Arial" w:cs="Arial"/>
          <w:sz w:val="24"/>
          <w:szCs w:val="24"/>
        </w:rPr>
        <w:t>Currently the only connected anchoring are the two anchors that were installed by Tiger Docks connected to corner gusset</w:t>
      </w:r>
      <w:r w:rsidR="00135EB5">
        <w:rPr>
          <w:rFonts w:ascii="Arial" w:eastAsia="Times New Roman" w:hAnsi="Arial" w:cs="Arial"/>
          <w:sz w:val="24"/>
          <w:szCs w:val="24"/>
        </w:rPr>
        <w:t>s and</w:t>
      </w:r>
      <w:r>
        <w:rPr>
          <w:rFonts w:ascii="Arial" w:eastAsia="Times New Roman" w:hAnsi="Arial" w:cs="Arial"/>
          <w:sz w:val="24"/>
          <w:szCs w:val="24"/>
        </w:rPr>
        <w:t xml:space="preserve"> #11 winches on the end slips. </w:t>
      </w:r>
    </w:p>
    <w:p w:rsidR="00476C7A" w:rsidRPr="00476C7A" w:rsidRDefault="00476C7A" w:rsidP="00476C7A">
      <w:pPr>
        <w:pStyle w:val="ListParagraph"/>
        <w:numPr>
          <w:ilvl w:val="0"/>
          <w:numId w:val="2"/>
        </w:numPr>
        <w:spacing w:before="100" w:beforeAutospacing="1" w:after="100" w:afterAutospacing="1" w:line="240" w:lineRule="auto"/>
        <w:rPr>
          <w:rFonts w:ascii="Arial" w:eastAsia="Times New Roman" w:hAnsi="Arial" w:cs="Arial"/>
          <w:b/>
          <w:sz w:val="24"/>
          <w:szCs w:val="24"/>
          <w:u w:val="single"/>
        </w:rPr>
      </w:pPr>
      <w:r>
        <w:rPr>
          <w:rFonts w:ascii="Arial" w:eastAsia="Times New Roman" w:hAnsi="Arial" w:cs="Arial"/>
          <w:sz w:val="24"/>
          <w:szCs w:val="24"/>
        </w:rPr>
        <w:t xml:space="preserve">There are two cables attached to dock frames on the second slip from the end. Diver discovered both cables were broken and not connected to anchors. </w:t>
      </w:r>
    </w:p>
    <w:p w:rsidR="00476C7A" w:rsidRPr="00476C7A" w:rsidRDefault="00476C7A" w:rsidP="00476C7A">
      <w:pPr>
        <w:pStyle w:val="ListParagraph"/>
        <w:numPr>
          <w:ilvl w:val="0"/>
          <w:numId w:val="2"/>
        </w:numPr>
        <w:spacing w:before="100" w:beforeAutospacing="1" w:after="100" w:afterAutospacing="1" w:line="240" w:lineRule="auto"/>
        <w:rPr>
          <w:rFonts w:ascii="Arial" w:eastAsia="Times New Roman" w:hAnsi="Arial" w:cs="Arial"/>
          <w:b/>
          <w:sz w:val="24"/>
          <w:szCs w:val="24"/>
          <w:u w:val="single"/>
        </w:rPr>
      </w:pPr>
      <w:r>
        <w:rPr>
          <w:rFonts w:ascii="Arial" w:eastAsia="Times New Roman" w:hAnsi="Arial" w:cs="Arial"/>
          <w:sz w:val="24"/>
          <w:szCs w:val="24"/>
        </w:rPr>
        <w:t xml:space="preserve">There is a cable on the north side of the main in the next slip in from those. Diver discovered this cable was also broke and not connected to an anchor. </w:t>
      </w:r>
    </w:p>
    <w:p w:rsidR="00476C7A" w:rsidRPr="00476C7A" w:rsidRDefault="00476C7A" w:rsidP="00476C7A">
      <w:pPr>
        <w:pStyle w:val="ListParagraph"/>
        <w:numPr>
          <w:ilvl w:val="0"/>
          <w:numId w:val="2"/>
        </w:numPr>
        <w:spacing w:before="100" w:beforeAutospacing="1" w:after="100" w:afterAutospacing="1" w:line="240" w:lineRule="auto"/>
        <w:rPr>
          <w:rFonts w:ascii="Arial" w:eastAsia="Times New Roman" w:hAnsi="Arial" w:cs="Arial"/>
          <w:b/>
          <w:sz w:val="24"/>
          <w:szCs w:val="24"/>
          <w:u w:val="single"/>
        </w:rPr>
      </w:pPr>
      <w:r>
        <w:rPr>
          <w:rFonts w:ascii="Arial" w:eastAsia="Times New Roman" w:hAnsi="Arial" w:cs="Arial"/>
          <w:sz w:val="24"/>
          <w:szCs w:val="24"/>
        </w:rPr>
        <w:t>There is one more cable connected to the dock frame on 4</w:t>
      </w:r>
      <w:r w:rsidRPr="00476C7A">
        <w:rPr>
          <w:rFonts w:ascii="Arial" w:eastAsia="Times New Roman" w:hAnsi="Arial" w:cs="Arial"/>
          <w:sz w:val="24"/>
          <w:szCs w:val="24"/>
          <w:vertAlign w:val="superscript"/>
        </w:rPr>
        <w:t>th</w:t>
      </w:r>
      <w:r>
        <w:rPr>
          <w:rFonts w:ascii="Arial" w:eastAsia="Times New Roman" w:hAnsi="Arial" w:cs="Arial"/>
          <w:sz w:val="24"/>
          <w:szCs w:val="24"/>
        </w:rPr>
        <w:t xml:space="preserve"> finger from shore on the north side of the dock. This cable is also broken and not connected to an anchor. </w:t>
      </w:r>
    </w:p>
    <w:p w:rsidR="00476C7A" w:rsidRPr="00476C7A" w:rsidRDefault="00AF3871" w:rsidP="00476C7A">
      <w:pPr>
        <w:pStyle w:val="ListParagraph"/>
        <w:numPr>
          <w:ilvl w:val="0"/>
          <w:numId w:val="2"/>
        </w:numPr>
        <w:spacing w:before="100" w:beforeAutospacing="1" w:after="100" w:afterAutospacing="1" w:line="240" w:lineRule="auto"/>
        <w:rPr>
          <w:rFonts w:ascii="Arial" w:eastAsia="Times New Roman" w:hAnsi="Arial" w:cs="Arial"/>
          <w:b/>
          <w:sz w:val="24"/>
          <w:szCs w:val="24"/>
          <w:u w:val="single"/>
        </w:rPr>
      </w:pPr>
      <w:r>
        <w:rPr>
          <w:rFonts w:ascii="Arial" w:eastAsia="Times New Roman" w:hAnsi="Arial" w:cs="Arial"/>
          <w:sz w:val="24"/>
          <w:szCs w:val="24"/>
        </w:rPr>
        <w:t>Two</w:t>
      </w:r>
      <w:r w:rsidR="00476C7A">
        <w:rPr>
          <w:rFonts w:ascii="Arial" w:eastAsia="Times New Roman" w:hAnsi="Arial" w:cs="Arial"/>
          <w:sz w:val="24"/>
          <w:szCs w:val="24"/>
        </w:rPr>
        <w:t xml:space="preserve"> current anchor</w:t>
      </w:r>
      <w:r>
        <w:rPr>
          <w:rFonts w:ascii="Arial" w:eastAsia="Times New Roman" w:hAnsi="Arial" w:cs="Arial"/>
          <w:sz w:val="24"/>
          <w:szCs w:val="24"/>
        </w:rPr>
        <w:t>s were</w:t>
      </w:r>
      <w:r w:rsidR="00476C7A">
        <w:rPr>
          <w:rFonts w:ascii="Arial" w:eastAsia="Times New Roman" w:hAnsi="Arial" w:cs="Arial"/>
          <w:sz w:val="24"/>
          <w:szCs w:val="24"/>
        </w:rPr>
        <w:t xml:space="preserve"> located </w:t>
      </w:r>
      <w:r>
        <w:rPr>
          <w:rFonts w:ascii="Arial" w:eastAsia="Times New Roman" w:hAnsi="Arial" w:cs="Arial"/>
          <w:sz w:val="24"/>
          <w:szCs w:val="24"/>
        </w:rPr>
        <w:t>right next to each other on the south side of the docks which consist</w:t>
      </w:r>
      <w:r w:rsidR="00476C7A">
        <w:rPr>
          <w:rFonts w:ascii="Arial" w:eastAsia="Times New Roman" w:hAnsi="Arial" w:cs="Arial"/>
          <w:sz w:val="24"/>
          <w:szCs w:val="24"/>
        </w:rPr>
        <w:t xml:space="preserve"> of 30 gallon plastic cylinder</w:t>
      </w:r>
      <w:r>
        <w:rPr>
          <w:rFonts w:ascii="Arial" w:eastAsia="Times New Roman" w:hAnsi="Arial" w:cs="Arial"/>
          <w:sz w:val="24"/>
          <w:szCs w:val="24"/>
        </w:rPr>
        <w:t>s</w:t>
      </w:r>
      <w:r w:rsidR="00476C7A">
        <w:rPr>
          <w:rFonts w:ascii="Arial" w:eastAsia="Times New Roman" w:hAnsi="Arial" w:cs="Arial"/>
          <w:sz w:val="24"/>
          <w:szCs w:val="24"/>
        </w:rPr>
        <w:t xml:space="preserve"> filled with concrete and is insufficient to use as a replacement anchor. </w:t>
      </w:r>
    </w:p>
    <w:p w:rsidR="00476C7A" w:rsidRPr="00476C7A" w:rsidRDefault="00476C7A" w:rsidP="00476C7A">
      <w:pPr>
        <w:pStyle w:val="ListParagraph"/>
        <w:numPr>
          <w:ilvl w:val="0"/>
          <w:numId w:val="2"/>
        </w:numPr>
        <w:spacing w:before="100" w:beforeAutospacing="1" w:after="100" w:afterAutospacing="1" w:line="240" w:lineRule="auto"/>
        <w:rPr>
          <w:rFonts w:ascii="Arial" w:eastAsia="Times New Roman" w:hAnsi="Arial" w:cs="Arial"/>
          <w:b/>
          <w:sz w:val="24"/>
          <w:szCs w:val="24"/>
          <w:u w:val="single"/>
        </w:rPr>
      </w:pPr>
      <w:r>
        <w:rPr>
          <w:rFonts w:ascii="Arial" w:eastAsia="Times New Roman" w:hAnsi="Arial" w:cs="Arial"/>
          <w:sz w:val="24"/>
          <w:szCs w:val="24"/>
        </w:rPr>
        <w:t xml:space="preserve">There are two cable going back to shore which were used in an emergency situation and are not providing much anchoring for the docks. Once the dock is properly anchored these could be removed. </w:t>
      </w:r>
    </w:p>
    <w:p w:rsidR="00135EB5" w:rsidRDefault="00135EB5" w:rsidP="00135EB5">
      <w:pPr>
        <w:spacing w:before="100" w:beforeAutospacing="1" w:after="100" w:afterAutospacing="1" w:line="240" w:lineRule="auto"/>
        <w:ind w:left="360"/>
        <w:rPr>
          <w:rFonts w:ascii="Arial" w:eastAsia="Times New Roman" w:hAnsi="Arial" w:cs="Arial"/>
          <w:b/>
          <w:sz w:val="24"/>
          <w:szCs w:val="24"/>
          <w:u w:val="single"/>
        </w:rPr>
      </w:pPr>
    </w:p>
    <w:p w:rsidR="00476C7A" w:rsidRPr="00135EB5" w:rsidRDefault="00476C7A" w:rsidP="00135EB5">
      <w:pPr>
        <w:spacing w:before="100" w:beforeAutospacing="1" w:after="100" w:afterAutospacing="1" w:line="240" w:lineRule="auto"/>
        <w:ind w:left="360"/>
        <w:rPr>
          <w:rFonts w:ascii="Arial" w:eastAsia="Times New Roman" w:hAnsi="Arial" w:cs="Arial"/>
          <w:b/>
          <w:sz w:val="24"/>
          <w:szCs w:val="24"/>
          <w:u w:val="single"/>
        </w:rPr>
      </w:pPr>
      <w:r w:rsidRPr="00135EB5">
        <w:rPr>
          <w:rFonts w:ascii="Arial" w:eastAsia="Times New Roman" w:hAnsi="Arial" w:cs="Arial"/>
          <w:b/>
          <w:sz w:val="24"/>
          <w:szCs w:val="24"/>
          <w:u w:val="single"/>
        </w:rPr>
        <w:t xml:space="preserve">RECOMMENDATION - </w:t>
      </w:r>
      <w:r w:rsidRPr="00135EB5">
        <w:rPr>
          <w:rFonts w:ascii="Arial" w:eastAsia="Times New Roman" w:hAnsi="Arial" w:cs="Arial"/>
          <w:sz w:val="24"/>
          <w:szCs w:val="24"/>
        </w:rPr>
        <w:t xml:space="preserve">  Minimum of two more corner gussets with winch stands and winches need to be added to the middle sec</w:t>
      </w:r>
      <w:r w:rsidR="00AF3871">
        <w:rPr>
          <w:rFonts w:ascii="Arial" w:eastAsia="Times New Roman" w:hAnsi="Arial" w:cs="Arial"/>
          <w:sz w:val="24"/>
          <w:szCs w:val="24"/>
        </w:rPr>
        <w:t>tion of the docks and two more 5</w:t>
      </w:r>
      <w:r w:rsidRPr="00135EB5">
        <w:rPr>
          <w:rFonts w:ascii="Arial" w:eastAsia="Times New Roman" w:hAnsi="Arial" w:cs="Arial"/>
          <w:sz w:val="24"/>
          <w:szCs w:val="24"/>
        </w:rPr>
        <w:t xml:space="preserve"> ton anchors need to be </w:t>
      </w:r>
      <w:r w:rsidR="00AF3871">
        <w:rPr>
          <w:rFonts w:ascii="Arial" w:eastAsia="Times New Roman" w:hAnsi="Arial" w:cs="Arial"/>
          <w:sz w:val="24"/>
          <w:szCs w:val="24"/>
        </w:rPr>
        <w:t>dropped</w:t>
      </w:r>
      <w:r w:rsidRPr="00135EB5">
        <w:rPr>
          <w:rFonts w:ascii="Arial" w:eastAsia="Times New Roman" w:hAnsi="Arial" w:cs="Arial"/>
          <w:sz w:val="24"/>
          <w:szCs w:val="24"/>
        </w:rPr>
        <w:t xml:space="preserve"> in order to properly secure this dock section. </w:t>
      </w:r>
    </w:p>
    <w:p w:rsidR="00135EB5" w:rsidRDefault="00135EB5" w:rsidP="00476C7A">
      <w:pPr>
        <w:spacing w:before="100" w:beforeAutospacing="1" w:after="100" w:afterAutospacing="1" w:line="240" w:lineRule="auto"/>
        <w:rPr>
          <w:rFonts w:ascii="Arial" w:eastAsia="Times New Roman" w:hAnsi="Arial" w:cs="Arial"/>
          <w:b/>
          <w:sz w:val="24"/>
          <w:szCs w:val="24"/>
          <w:u w:val="single"/>
        </w:rPr>
      </w:pPr>
    </w:p>
    <w:p w:rsidR="00476C7A" w:rsidRDefault="00135EB5" w:rsidP="00476C7A">
      <w:pPr>
        <w:spacing w:before="100" w:beforeAutospacing="1" w:after="100" w:afterAutospacing="1" w:line="240" w:lineRule="auto"/>
        <w:rPr>
          <w:rFonts w:ascii="Arial" w:eastAsia="Times New Roman" w:hAnsi="Arial" w:cs="Arial"/>
          <w:b/>
          <w:sz w:val="24"/>
          <w:szCs w:val="24"/>
          <w:u w:val="single"/>
        </w:rPr>
      </w:pPr>
      <w:r>
        <w:rPr>
          <w:rFonts w:ascii="Arial" w:eastAsia="Times New Roman" w:hAnsi="Arial" w:cs="Arial"/>
          <w:b/>
          <w:sz w:val="24"/>
          <w:szCs w:val="24"/>
          <w:u w:val="single"/>
        </w:rPr>
        <w:t>NORTH DOCK: - SEE ATTACHED LAYOUT DRAWING</w:t>
      </w:r>
    </w:p>
    <w:p w:rsidR="00135EB5" w:rsidRDefault="00135EB5" w:rsidP="00135EB5">
      <w:pPr>
        <w:pStyle w:val="ListParagraph"/>
        <w:numPr>
          <w:ilvl w:val="0"/>
          <w:numId w:val="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There are two chains connected to the frames on the end slip just prior to the dock additions on the end. Diver traced both chains to two 50 gallon blue steel barrels filled with concrete buried roughly half way with mud. Chain appears to be in good condition. These appear to be holding sufficiently.</w:t>
      </w:r>
    </w:p>
    <w:p w:rsidR="00135EB5" w:rsidRDefault="00135EB5" w:rsidP="00135EB5">
      <w:pPr>
        <w:pStyle w:val="ListParagraph"/>
        <w:numPr>
          <w:ilvl w:val="0"/>
          <w:numId w:val="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On the fifth finger from shore on the south side of the dock there is another chain around the dock frames. This chain was traced down where the diver discovered it was broken at a point, where then a cable had been attached to the chain with a cable clamp </w:t>
      </w:r>
      <w:r w:rsidR="00AF3871">
        <w:rPr>
          <w:rFonts w:ascii="Arial" w:eastAsia="Times New Roman" w:hAnsi="Arial" w:cs="Arial"/>
          <w:sz w:val="24"/>
          <w:szCs w:val="24"/>
        </w:rPr>
        <w:t>that was</w:t>
      </w:r>
      <w:r>
        <w:rPr>
          <w:rFonts w:ascii="Arial" w:eastAsia="Times New Roman" w:hAnsi="Arial" w:cs="Arial"/>
          <w:sz w:val="24"/>
          <w:szCs w:val="24"/>
        </w:rPr>
        <w:t xml:space="preserve"> then attached to a rusted steel drum of concrete. It is currently holding but is in not in good shape. </w:t>
      </w:r>
    </w:p>
    <w:p w:rsidR="00135EB5" w:rsidRDefault="00135EB5" w:rsidP="00135EB5">
      <w:pPr>
        <w:spacing w:before="100" w:beforeAutospacing="1" w:after="100" w:afterAutospacing="1" w:line="240" w:lineRule="auto"/>
        <w:ind w:left="360"/>
        <w:rPr>
          <w:rFonts w:ascii="Arial" w:eastAsia="Times New Roman" w:hAnsi="Arial" w:cs="Arial"/>
          <w:b/>
          <w:sz w:val="24"/>
          <w:szCs w:val="24"/>
          <w:u w:val="single"/>
        </w:rPr>
      </w:pPr>
    </w:p>
    <w:p w:rsidR="00135EB5" w:rsidRDefault="00135EB5" w:rsidP="00135EB5">
      <w:pPr>
        <w:spacing w:before="100" w:beforeAutospacing="1" w:after="100" w:afterAutospacing="1" w:line="240" w:lineRule="auto"/>
        <w:ind w:left="360"/>
        <w:rPr>
          <w:rFonts w:ascii="Arial" w:eastAsia="Times New Roman" w:hAnsi="Arial" w:cs="Arial"/>
          <w:sz w:val="24"/>
          <w:szCs w:val="24"/>
        </w:rPr>
      </w:pPr>
      <w:r w:rsidRPr="00135EB5">
        <w:rPr>
          <w:rFonts w:ascii="Arial" w:eastAsia="Times New Roman" w:hAnsi="Arial" w:cs="Arial"/>
          <w:b/>
          <w:sz w:val="24"/>
          <w:szCs w:val="24"/>
          <w:u w:val="single"/>
        </w:rPr>
        <w:t>RECOMMENDATION –</w:t>
      </w:r>
      <w:r w:rsidR="00AF3871">
        <w:rPr>
          <w:rFonts w:ascii="Arial" w:eastAsia="Times New Roman" w:hAnsi="Arial" w:cs="Arial"/>
          <w:b/>
          <w:sz w:val="24"/>
          <w:szCs w:val="24"/>
          <w:u w:val="single"/>
        </w:rPr>
        <w:t xml:space="preserve"> </w:t>
      </w:r>
      <w:r w:rsidRPr="00135EB5">
        <w:rPr>
          <w:rFonts w:ascii="Arial" w:eastAsia="Times New Roman" w:hAnsi="Arial" w:cs="Arial"/>
          <w:sz w:val="24"/>
          <w:szCs w:val="24"/>
        </w:rPr>
        <w:t xml:space="preserve">The chains on the end seem to be holding and to save costs on repair can be re-used. We would recommend adding corner gussets with winch stands and winches to the middle section and dropping additional blocks. We cannot make any guarantees that the chain system will hold as long as new cables but they could be used for now. </w:t>
      </w:r>
    </w:p>
    <w:p w:rsidR="00AF3871" w:rsidRDefault="00AF3871" w:rsidP="00AF3871">
      <w:pPr>
        <w:spacing w:before="100" w:beforeAutospacing="1" w:after="100" w:afterAutospacing="1" w:line="240" w:lineRule="auto"/>
        <w:rPr>
          <w:rFonts w:ascii="Arial" w:eastAsia="Times New Roman" w:hAnsi="Arial" w:cs="Arial"/>
          <w:sz w:val="24"/>
          <w:szCs w:val="24"/>
        </w:rPr>
      </w:pPr>
      <w:r>
        <w:rPr>
          <w:rFonts w:ascii="Arial" w:eastAsia="Times New Roman" w:hAnsi="Arial" w:cs="Arial"/>
          <w:b/>
          <w:sz w:val="24"/>
          <w:szCs w:val="24"/>
          <w:u w:val="single"/>
        </w:rPr>
        <w:t xml:space="preserve">Value Engineering- </w:t>
      </w:r>
      <w:r>
        <w:rPr>
          <w:rFonts w:ascii="Arial" w:eastAsia="Times New Roman" w:hAnsi="Arial" w:cs="Arial"/>
          <w:sz w:val="24"/>
          <w:szCs w:val="24"/>
        </w:rPr>
        <w:t xml:space="preserve">The two blocks that are 30 gallon plastic cylinders laying on the south dock could be re-used and moved to act as one larger anchor in the middle of the south side of the south dock. Then we could drop one larger anchor in the middle between the North and South docks and use that block for both the North side of the South Dock as well as the South Side of the North dock. </w:t>
      </w:r>
      <w:r w:rsidR="00A55037">
        <w:rPr>
          <w:rFonts w:ascii="Arial" w:eastAsia="Times New Roman" w:hAnsi="Arial" w:cs="Arial"/>
          <w:sz w:val="24"/>
          <w:szCs w:val="24"/>
        </w:rPr>
        <w:t xml:space="preserve">We could leave the current chain anchors on the North Dock. Doing it that way would save the cost of 2-4 blocks. </w:t>
      </w:r>
    </w:p>
    <w:p w:rsidR="00A55037" w:rsidRPr="00AF3871" w:rsidRDefault="00A55037" w:rsidP="00AF3871">
      <w:pPr>
        <w:spacing w:before="100" w:beforeAutospacing="1" w:after="100" w:afterAutospacing="1" w:line="240" w:lineRule="auto"/>
        <w:rPr>
          <w:rFonts w:ascii="Arial" w:eastAsia="Times New Roman" w:hAnsi="Arial" w:cs="Arial"/>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55"/>
        <w:gridCol w:w="3140"/>
        <w:gridCol w:w="3155"/>
      </w:tblGrid>
      <w:tr w:rsidR="00203C0D" w:rsidRPr="006C1178" w:rsidTr="00881DA3">
        <w:trPr>
          <w:tblCellSpacing w:w="15" w:type="dxa"/>
        </w:trPr>
        <w:tc>
          <w:tcPr>
            <w:tcW w:w="1645" w:type="pct"/>
            <w:hideMark/>
          </w:tcPr>
          <w:p w:rsidR="00203C0D" w:rsidRPr="006C1178" w:rsidRDefault="00203C0D" w:rsidP="0079757A">
            <w:pPr>
              <w:spacing w:after="240" w:line="240" w:lineRule="auto"/>
              <w:rPr>
                <w:rFonts w:ascii="Arial" w:eastAsia="Times New Roman" w:hAnsi="Arial" w:cs="Arial"/>
                <w:sz w:val="24"/>
                <w:szCs w:val="24"/>
              </w:rPr>
            </w:pPr>
            <w:r w:rsidRPr="006C1178">
              <w:rPr>
                <w:rFonts w:ascii="Arial" w:eastAsia="Times New Roman" w:hAnsi="Arial" w:cs="Arial"/>
                <w:sz w:val="24"/>
                <w:szCs w:val="24"/>
              </w:rPr>
              <w:t>In Attendance:</w:t>
            </w:r>
            <w:r w:rsidRPr="006C1178">
              <w:rPr>
                <w:rFonts w:ascii="Arial" w:eastAsia="Times New Roman" w:hAnsi="Arial" w:cs="Arial"/>
                <w:sz w:val="24"/>
                <w:szCs w:val="24"/>
              </w:rPr>
              <w:br/>
            </w:r>
            <w:r w:rsidR="0079757A">
              <w:rPr>
                <w:rFonts w:ascii="Arial" w:eastAsia="Times New Roman" w:hAnsi="Arial" w:cs="Arial"/>
                <w:sz w:val="24"/>
                <w:szCs w:val="24"/>
              </w:rPr>
              <w:t>Nick Davis, Jason Howarth</w:t>
            </w:r>
          </w:p>
        </w:tc>
        <w:tc>
          <w:tcPr>
            <w:tcW w:w="1645" w:type="pct"/>
            <w:hideMark/>
          </w:tcPr>
          <w:p w:rsidR="0079757A" w:rsidRPr="006C1178" w:rsidRDefault="00203C0D" w:rsidP="0079757A">
            <w:pPr>
              <w:spacing w:after="240" w:line="240" w:lineRule="auto"/>
              <w:rPr>
                <w:rFonts w:ascii="Arial" w:eastAsia="Times New Roman" w:hAnsi="Arial" w:cs="Arial"/>
                <w:sz w:val="24"/>
                <w:szCs w:val="24"/>
              </w:rPr>
            </w:pPr>
            <w:r w:rsidRPr="006C1178">
              <w:rPr>
                <w:rFonts w:ascii="Arial" w:eastAsia="Times New Roman" w:hAnsi="Arial" w:cs="Arial"/>
                <w:sz w:val="24"/>
                <w:szCs w:val="24"/>
              </w:rPr>
              <w:t xml:space="preserve">Type of </w:t>
            </w:r>
            <w:r w:rsidR="0079757A">
              <w:rPr>
                <w:rFonts w:ascii="Arial" w:eastAsia="Times New Roman" w:hAnsi="Arial" w:cs="Arial"/>
                <w:sz w:val="24"/>
                <w:szCs w:val="24"/>
              </w:rPr>
              <w:t>structure</w:t>
            </w:r>
            <w:r w:rsidRPr="006C1178">
              <w:rPr>
                <w:rFonts w:ascii="Arial" w:eastAsia="Times New Roman" w:hAnsi="Arial" w:cs="Arial"/>
                <w:sz w:val="24"/>
                <w:szCs w:val="24"/>
              </w:rPr>
              <w:t>:</w:t>
            </w:r>
            <w:r w:rsidRPr="006C1178">
              <w:rPr>
                <w:rFonts w:ascii="Arial" w:eastAsia="Times New Roman" w:hAnsi="Arial" w:cs="Arial"/>
                <w:sz w:val="24"/>
                <w:szCs w:val="24"/>
              </w:rPr>
              <w:br/>
            </w:r>
            <w:r w:rsidR="0079757A">
              <w:rPr>
                <w:rFonts w:ascii="Arial" w:eastAsia="Times New Roman" w:hAnsi="Arial" w:cs="Arial"/>
                <w:sz w:val="24"/>
                <w:szCs w:val="24"/>
              </w:rPr>
              <w:t>Steel Frame Docks</w:t>
            </w:r>
          </w:p>
        </w:tc>
        <w:tc>
          <w:tcPr>
            <w:tcW w:w="1645" w:type="pct"/>
            <w:hideMark/>
          </w:tcPr>
          <w:p w:rsidR="00203C0D" w:rsidRPr="006C1178" w:rsidRDefault="00203C0D" w:rsidP="0079757A">
            <w:pPr>
              <w:spacing w:after="240" w:line="240" w:lineRule="auto"/>
              <w:rPr>
                <w:rFonts w:ascii="Arial" w:eastAsia="Times New Roman" w:hAnsi="Arial" w:cs="Arial"/>
                <w:sz w:val="24"/>
                <w:szCs w:val="24"/>
              </w:rPr>
            </w:pPr>
            <w:r w:rsidRPr="006C1178">
              <w:rPr>
                <w:rFonts w:ascii="Arial" w:eastAsia="Times New Roman" w:hAnsi="Arial" w:cs="Arial"/>
                <w:sz w:val="24"/>
                <w:szCs w:val="24"/>
              </w:rPr>
              <w:t>Approximate age of building:</w:t>
            </w:r>
            <w:r w:rsidRPr="006C1178">
              <w:rPr>
                <w:rFonts w:ascii="Arial" w:eastAsia="Times New Roman" w:hAnsi="Arial" w:cs="Arial"/>
                <w:sz w:val="24"/>
                <w:szCs w:val="24"/>
              </w:rPr>
              <w:br/>
            </w:r>
            <w:r w:rsidR="0079757A">
              <w:rPr>
                <w:rFonts w:ascii="Arial" w:eastAsia="Times New Roman" w:hAnsi="Arial" w:cs="Arial"/>
                <w:sz w:val="24"/>
                <w:szCs w:val="24"/>
              </w:rPr>
              <w:t>Unknown</w:t>
            </w:r>
          </w:p>
        </w:tc>
      </w:tr>
    </w:tbl>
    <w:p w:rsidR="00F40761" w:rsidRDefault="00F40761"/>
    <w:p w:rsidR="00881DA3" w:rsidRDefault="00881DA3"/>
    <w:p w:rsidR="00881DA3" w:rsidRDefault="00881DA3"/>
    <w:p w:rsidR="00881DA3" w:rsidRDefault="00881DA3"/>
    <w:p w:rsidR="00881DA3" w:rsidRDefault="00881DA3"/>
    <w:p w:rsidR="00881DA3" w:rsidRDefault="00881DA3"/>
    <w:p w:rsidR="00881DA3" w:rsidRDefault="00881DA3"/>
    <w:p w:rsidR="00881DA3" w:rsidRDefault="00D1163C">
      <w:r w:rsidRPr="00D1163C">
        <w:rPr>
          <w:b/>
          <w:noProof/>
          <w:u w:val="single"/>
        </w:rPr>
        <w:drawing>
          <wp:inline distT="0" distB="0" distL="0" distR="0" wp14:anchorId="525C0FAB" wp14:editId="30D1E398">
            <wp:extent cx="5943600" cy="4457700"/>
            <wp:effectExtent l="0" t="0" r="0" b="0"/>
            <wp:docPr id="3" name="Picture 3" descr="P:\1 Customer Files - COMMERCIAL\P\PINNACLE LAKE ESTATES dock extension and repair MO\Anchoring Inspection\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 Customer Files - COMMERCIAL\P\PINNACLE LAKE ESTATES dock extension and repair MO\Anchoring Inspection\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943600" cy="4457700"/>
                    </a:xfrm>
                    <a:prstGeom prst="rect">
                      <a:avLst/>
                    </a:prstGeom>
                    <a:noFill/>
                    <a:ln>
                      <a:noFill/>
                    </a:ln>
                  </pic:spPr>
                </pic:pic>
              </a:graphicData>
            </a:graphic>
          </wp:inline>
        </w:drawing>
      </w:r>
    </w:p>
    <w:p w:rsidR="00881DA3" w:rsidRDefault="00D1163C">
      <w:pPr>
        <w:rPr>
          <w:b/>
          <w:u w:val="single"/>
        </w:rPr>
      </w:pPr>
      <w:r w:rsidRPr="00D1163C">
        <w:rPr>
          <w:b/>
          <w:noProof/>
          <w:u w:val="single"/>
        </w:rPr>
        <w:drawing>
          <wp:inline distT="0" distB="0" distL="0" distR="0">
            <wp:extent cx="5943600" cy="4457700"/>
            <wp:effectExtent l="0" t="0" r="0" b="0"/>
            <wp:docPr id="2" name="Picture 2" descr="P:\1 Customer Files - COMMERCIAL\P\PINNACLE LAKE ESTATES dock extension and repair MO\Anchoring Inspection\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 Customer Files - COMMERCIAL\P\PINNACLE LAKE ESTATES dock extension and repair MO\Anchoring Inspection\image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rsidR="00D1163C" w:rsidRPr="00881DA3" w:rsidRDefault="00D1163C">
      <w:pPr>
        <w:rPr>
          <w:b/>
          <w:u w:val="single"/>
        </w:rPr>
      </w:pPr>
      <w:r w:rsidRPr="00D1163C">
        <w:rPr>
          <w:b/>
          <w:noProof/>
          <w:u w:val="single"/>
        </w:rPr>
        <w:drawing>
          <wp:inline distT="0" distB="0" distL="0" distR="0">
            <wp:extent cx="5943600" cy="4457700"/>
            <wp:effectExtent l="0" t="0" r="0" b="0"/>
            <wp:docPr id="4" name="Picture 4" descr="P:\1 Customer Files - COMMERCIAL\P\PINNACLE LAKE ESTATES dock extension and repair MO\Anchoring Inspection\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 Customer Files - COMMERCIAL\P\PINNACLE LAKE ESTATES dock extension and repair MO\Anchoring Inspection\image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D1163C" w:rsidRPr="00881D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61569"/>
    <w:multiLevelType w:val="hybridMultilevel"/>
    <w:tmpl w:val="10F6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2B51A4"/>
    <w:multiLevelType w:val="hybridMultilevel"/>
    <w:tmpl w:val="AA34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365CA1"/>
    <w:multiLevelType w:val="hybridMultilevel"/>
    <w:tmpl w:val="B64E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C0D"/>
    <w:rsid w:val="000309AF"/>
    <w:rsid w:val="00040B38"/>
    <w:rsid w:val="0004490A"/>
    <w:rsid w:val="00065D3F"/>
    <w:rsid w:val="00084516"/>
    <w:rsid w:val="000B5D6C"/>
    <w:rsid w:val="000C4F0E"/>
    <w:rsid w:val="000D1395"/>
    <w:rsid w:val="000E2E95"/>
    <w:rsid w:val="000F68E0"/>
    <w:rsid w:val="001108F7"/>
    <w:rsid w:val="00120528"/>
    <w:rsid w:val="00135EB5"/>
    <w:rsid w:val="001975BE"/>
    <w:rsid w:val="00203C0D"/>
    <w:rsid w:val="00231ECC"/>
    <w:rsid w:val="00244D50"/>
    <w:rsid w:val="0027458A"/>
    <w:rsid w:val="00280FF8"/>
    <w:rsid w:val="002879DB"/>
    <w:rsid w:val="002F1B5F"/>
    <w:rsid w:val="002F1E85"/>
    <w:rsid w:val="002F7E0A"/>
    <w:rsid w:val="00312335"/>
    <w:rsid w:val="00360279"/>
    <w:rsid w:val="003B1B23"/>
    <w:rsid w:val="003D37AF"/>
    <w:rsid w:val="003F6E4C"/>
    <w:rsid w:val="00424DBE"/>
    <w:rsid w:val="00476C7A"/>
    <w:rsid w:val="004A66D3"/>
    <w:rsid w:val="004C5A8F"/>
    <w:rsid w:val="00554006"/>
    <w:rsid w:val="00634D1E"/>
    <w:rsid w:val="00645BDD"/>
    <w:rsid w:val="006B4E7A"/>
    <w:rsid w:val="00716C85"/>
    <w:rsid w:val="007170D6"/>
    <w:rsid w:val="00740D97"/>
    <w:rsid w:val="007713D6"/>
    <w:rsid w:val="0079757A"/>
    <w:rsid w:val="007C4FA2"/>
    <w:rsid w:val="007E6B3E"/>
    <w:rsid w:val="007F7DF7"/>
    <w:rsid w:val="008039F7"/>
    <w:rsid w:val="00844C49"/>
    <w:rsid w:val="00860FD5"/>
    <w:rsid w:val="00881DA3"/>
    <w:rsid w:val="008A6D42"/>
    <w:rsid w:val="008B0C48"/>
    <w:rsid w:val="008D5666"/>
    <w:rsid w:val="009039A6"/>
    <w:rsid w:val="009149C4"/>
    <w:rsid w:val="009A131B"/>
    <w:rsid w:val="00A55037"/>
    <w:rsid w:val="00A71933"/>
    <w:rsid w:val="00A964C9"/>
    <w:rsid w:val="00AF3871"/>
    <w:rsid w:val="00B508B4"/>
    <w:rsid w:val="00B61D67"/>
    <w:rsid w:val="00B83799"/>
    <w:rsid w:val="00B93A38"/>
    <w:rsid w:val="00BA678A"/>
    <w:rsid w:val="00BB0F63"/>
    <w:rsid w:val="00BB6D02"/>
    <w:rsid w:val="00BD7667"/>
    <w:rsid w:val="00BF5EBF"/>
    <w:rsid w:val="00C15906"/>
    <w:rsid w:val="00C566AD"/>
    <w:rsid w:val="00CB4E25"/>
    <w:rsid w:val="00CD1B17"/>
    <w:rsid w:val="00D1163C"/>
    <w:rsid w:val="00D23608"/>
    <w:rsid w:val="00D55E85"/>
    <w:rsid w:val="00D76AC7"/>
    <w:rsid w:val="00D87716"/>
    <w:rsid w:val="00DD5C16"/>
    <w:rsid w:val="00DD70FB"/>
    <w:rsid w:val="00E30915"/>
    <w:rsid w:val="00E466A6"/>
    <w:rsid w:val="00E67EE8"/>
    <w:rsid w:val="00E842F3"/>
    <w:rsid w:val="00ED2A71"/>
    <w:rsid w:val="00EE733E"/>
    <w:rsid w:val="00F03FA6"/>
    <w:rsid w:val="00F17256"/>
    <w:rsid w:val="00F40761"/>
    <w:rsid w:val="00FA49F9"/>
    <w:rsid w:val="00FF0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C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C0D"/>
    <w:pPr>
      <w:ind w:left="720"/>
      <w:contextualSpacing/>
    </w:pPr>
  </w:style>
  <w:style w:type="paragraph" w:styleId="BalloonText">
    <w:name w:val="Balloon Text"/>
    <w:basedOn w:val="Normal"/>
    <w:link w:val="BalloonTextChar"/>
    <w:uiPriority w:val="99"/>
    <w:semiHidden/>
    <w:unhideWhenUsed/>
    <w:rsid w:val="00A719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93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C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C0D"/>
    <w:pPr>
      <w:ind w:left="720"/>
      <w:contextualSpacing/>
    </w:pPr>
  </w:style>
  <w:style w:type="paragraph" w:styleId="BalloonText">
    <w:name w:val="Balloon Text"/>
    <w:basedOn w:val="Normal"/>
    <w:link w:val="BalloonTextChar"/>
    <w:uiPriority w:val="99"/>
    <w:semiHidden/>
    <w:unhideWhenUsed/>
    <w:rsid w:val="00A719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9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494</Words>
  <Characters>2821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Howarth</dc:creator>
  <cp:lastModifiedBy>Pinnacle Lake</cp:lastModifiedBy>
  <cp:revision>2</cp:revision>
  <cp:lastPrinted>2018-02-07T14:53:00Z</cp:lastPrinted>
  <dcterms:created xsi:type="dcterms:W3CDTF">2020-10-12T15:49:00Z</dcterms:created>
  <dcterms:modified xsi:type="dcterms:W3CDTF">2020-10-12T15:49:00Z</dcterms:modified>
</cp:coreProperties>
</file>